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bookmarkStart w:id="0" w:name="_GoBack"/>
      <w:r>
        <w:rPr>
          <w:rFonts w:hint="eastAsia" w:asciiTheme="majorEastAsia" w:hAnsiTheme="majorEastAsia" w:eastAsiaTheme="majorEastAsia" w:cstheme="majorEastAsia"/>
          <w:b/>
          <w:bCs/>
          <w:sz w:val="44"/>
          <w:szCs w:val="44"/>
          <w:lang w:val="en-US" w:eastAsia="zh-CN"/>
        </w:rPr>
        <w:t>内蒙古自治区物业管理项目创优达标</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评价标准（暂行）</w:t>
      </w:r>
      <w:bookmarkEnd w:id="0"/>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1总则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1.1制定目的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为规范内蒙古自治区级物业管理项目创优达标评价工作，统一自治区级物业管理项目创优达标评价方式和内容，提高评价质量，做到评价过程客观公正，制定本标准。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1.2适用范围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自治区级物业管理项目创优达标评价，适用本标准，盟市物业管理项目创优达标评价及其他相关评价可参考本标准。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1.3达标类型</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自治区</w:t>
      </w:r>
      <w:r>
        <w:rPr>
          <w:rFonts w:hint="default" w:ascii="仿宋" w:hAnsi="仿宋" w:eastAsia="仿宋" w:cs="仿宋"/>
          <w:sz w:val="32"/>
          <w:szCs w:val="32"/>
          <w:lang w:val="en-US" w:eastAsia="zh-CN"/>
        </w:rPr>
        <w:t>级</w:t>
      </w:r>
      <w:r>
        <w:rPr>
          <w:rFonts w:hint="eastAsia" w:ascii="仿宋" w:hAnsi="仿宋" w:eastAsia="仿宋" w:cs="仿宋"/>
          <w:sz w:val="32"/>
          <w:szCs w:val="32"/>
          <w:lang w:val="en-US" w:eastAsia="zh-CN"/>
        </w:rPr>
        <w:t>物业管理项目创优达标类型分为自治区级示范项目和自治区级优秀项目。</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项目类型</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自治区</w:t>
      </w:r>
      <w:r>
        <w:rPr>
          <w:rFonts w:hint="default" w:ascii="仿宋" w:hAnsi="仿宋" w:eastAsia="仿宋" w:cs="仿宋"/>
          <w:sz w:val="32"/>
          <w:szCs w:val="32"/>
          <w:lang w:val="en-US" w:eastAsia="zh-CN"/>
        </w:rPr>
        <w:t>级物业管理</w:t>
      </w:r>
      <w:r>
        <w:rPr>
          <w:rFonts w:hint="eastAsia" w:ascii="仿宋" w:hAnsi="仿宋" w:eastAsia="仿宋" w:cs="仿宋"/>
          <w:sz w:val="32"/>
          <w:szCs w:val="32"/>
          <w:lang w:val="en-US" w:eastAsia="zh-CN"/>
        </w:rPr>
        <w:t>创优达标</w:t>
      </w:r>
      <w:r>
        <w:rPr>
          <w:rFonts w:hint="default" w:ascii="仿宋" w:hAnsi="仿宋" w:eastAsia="仿宋" w:cs="仿宋"/>
          <w:sz w:val="32"/>
          <w:szCs w:val="32"/>
          <w:lang w:val="en-US" w:eastAsia="zh-CN"/>
        </w:rPr>
        <w:t>项目以项目规划建设立项为准分为居住物业管理项目和</w:t>
      </w:r>
      <w:r>
        <w:rPr>
          <w:rFonts w:hint="eastAsia" w:ascii="仿宋" w:hAnsi="仿宋" w:eastAsia="仿宋" w:cs="仿宋"/>
          <w:sz w:val="32"/>
          <w:szCs w:val="32"/>
          <w:lang w:val="en-US" w:eastAsia="zh-CN"/>
        </w:rPr>
        <w:t>非居住</w:t>
      </w:r>
      <w:r>
        <w:rPr>
          <w:rFonts w:hint="default" w:ascii="仿宋" w:hAnsi="仿宋" w:eastAsia="仿宋" w:cs="仿宋"/>
          <w:sz w:val="32"/>
          <w:szCs w:val="32"/>
          <w:lang w:val="en-US" w:eastAsia="zh-CN"/>
        </w:rPr>
        <w:t>物业管理项目两大类。</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评价方式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自治区级物业管理创优达标项目评价由专家评定，采取定性评价和定量评价相结合的方式。</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评价程序</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.1各</w:t>
      </w:r>
      <w:r>
        <w:rPr>
          <w:rFonts w:hint="eastAsia" w:ascii="仿宋" w:hAnsi="仿宋" w:eastAsia="仿宋" w:cs="仿宋"/>
          <w:sz w:val="32"/>
          <w:szCs w:val="32"/>
          <w:lang w:val="en-US" w:eastAsia="zh-CN"/>
        </w:rPr>
        <w:t>盟</w:t>
      </w:r>
      <w:r>
        <w:rPr>
          <w:rFonts w:hint="default" w:ascii="仿宋" w:hAnsi="仿宋" w:eastAsia="仿宋" w:cs="仿宋"/>
          <w:sz w:val="32"/>
          <w:szCs w:val="32"/>
          <w:lang w:val="en-US" w:eastAsia="zh-CN"/>
        </w:rPr>
        <w:t>市</w:t>
      </w:r>
      <w:r>
        <w:rPr>
          <w:rFonts w:hint="eastAsia" w:ascii="仿宋" w:hAnsi="仿宋" w:eastAsia="仿宋" w:cs="仿宋"/>
          <w:sz w:val="32"/>
          <w:szCs w:val="32"/>
          <w:lang w:val="en-US" w:eastAsia="zh-CN"/>
        </w:rPr>
        <w:t>预评预验和复验承办单位</w:t>
      </w:r>
      <w:r>
        <w:rPr>
          <w:rFonts w:hint="default" w:ascii="仿宋" w:hAnsi="仿宋" w:eastAsia="仿宋" w:cs="仿宋"/>
          <w:sz w:val="32"/>
          <w:szCs w:val="32"/>
          <w:lang w:val="en-US" w:eastAsia="zh-CN"/>
        </w:rPr>
        <w:t>负责对</w:t>
      </w:r>
      <w:r>
        <w:rPr>
          <w:rFonts w:hint="eastAsia" w:ascii="仿宋" w:hAnsi="仿宋" w:eastAsia="仿宋" w:cs="仿宋"/>
          <w:sz w:val="32"/>
          <w:szCs w:val="32"/>
          <w:lang w:val="en-US" w:eastAsia="zh-CN"/>
        </w:rPr>
        <w:t>本盟市</w:t>
      </w:r>
      <w:r>
        <w:rPr>
          <w:rFonts w:hint="default" w:ascii="仿宋" w:hAnsi="仿宋" w:eastAsia="仿宋" w:cs="仿宋"/>
          <w:sz w:val="32"/>
          <w:szCs w:val="32"/>
          <w:lang w:val="en-US" w:eastAsia="zh-CN"/>
        </w:rPr>
        <w:t>申报项目进行预评</w:t>
      </w:r>
      <w:r>
        <w:rPr>
          <w:rFonts w:hint="eastAsia" w:ascii="仿宋" w:hAnsi="仿宋" w:eastAsia="仿宋" w:cs="仿宋"/>
          <w:sz w:val="32"/>
          <w:szCs w:val="32"/>
          <w:lang w:val="en-US" w:eastAsia="zh-CN"/>
        </w:rPr>
        <w:t>预验。</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自治区物业管理协会</w:t>
      </w:r>
      <w:r>
        <w:rPr>
          <w:rFonts w:hint="default" w:ascii="仿宋" w:hAnsi="仿宋" w:eastAsia="仿宋" w:cs="仿宋"/>
          <w:sz w:val="32"/>
          <w:szCs w:val="32"/>
          <w:lang w:val="en-US" w:eastAsia="zh-CN"/>
        </w:rPr>
        <w:t>负责对</w:t>
      </w:r>
      <w:r>
        <w:rPr>
          <w:rFonts w:hint="eastAsia" w:ascii="仿宋" w:hAnsi="仿宋" w:eastAsia="仿宋" w:cs="仿宋"/>
          <w:sz w:val="32"/>
          <w:szCs w:val="32"/>
          <w:lang w:val="en-US" w:eastAsia="zh-CN"/>
        </w:rPr>
        <w:t>盟市</w:t>
      </w:r>
      <w:r>
        <w:rPr>
          <w:rFonts w:hint="default" w:ascii="仿宋" w:hAnsi="仿宋" w:eastAsia="仿宋" w:cs="仿宋"/>
          <w:sz w:val="32"/>
          <w:szCs w:val="32"/>
          <w:lang w:val="en-US" w:eastAsia="zh-CN"/>
        </w:rPr>
        <w:t>报送的预评</w:t>
      </w:r>
      <w:r>
        <w:rPr>
          <w:rFonts w:hint="eastAsia" w:ascii="仿宋" w:hAnsi="仿宋" w:eastAsia="仿宋" w:cs="仿宋"/>
          <w:sz w:val="32"/>
          <w:szCs w:val="32"/>
          <w:lang w:val="en-US" w:eastAsia="zh-CN"/>
        </w:rPr>
        <w:t>预验合格</w:t>
      </w:r>
      <w:r>
        <w:rPr>
          <w:rFonts w:hint="default" w:ascii="仿宋" w:hAnsi="仿宋" w:eastAsia="仿宋" w:cs="仿宋"/>
          <w:sz w:val="32"/>
          <w:szCs w:val="32"/>
          <w:lang w:val="en-US" w:eastAsia="zh-CN"/>
        </w:rPr>
        <w:t>项目进行</w:t>
      </w:r>
      <w:r>
        <w:rPr>
          <w:rFonts w:hint="eastAsia" w:ascii="仿宋" w:hAnsi="仿宋" w:eastAsia="仿宋" w:cs="仿宋"/>
          <w:sz w:val="32"/>
          <w:szCs w:val="32"/>
          <w:lang w:val="en-US" w:eastAsia="zh-CN"/>
        </w:rPr>
        <w:t>实地核验</w:t>
      </w:r>
      <w:r>
        <w:rPr>
          <w:rFonts w:hint="default" w:ascii="仿宋" w:hAnsi="仿宋" w:eastAsia="仿宋" w:cs="仿宋"/>
          <w:sz w:val="32"/>
          <w:szCs w:val="32"/>
          <w:lang w:val="en-US" w:eastAsia="zh-CN"/>
        </w:rPr>
        <w:t>评价。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1.7评价周期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每年度开展一次自治区级物业管理项目创优达标评价。对获得自治区级物业管理创优达标称号的项目，每两年开展一次复评，当年有投诉的项目当年进行一次复评，复评不符合标准的项目予以撤销称号。</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2定性评价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2.1物业服务项目必须满足以下条件，否则不予参加自治区级物业管理项目创优达标评价：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a）参评项目企业为自治区物业管理协会会员单位；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b）企业按照《内蒙古自治区物业管理条例》第四十四条完成备案工作；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c）企业无违法违规和不良诚信记录；</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d）符合规划建设条件，配套设施齐全；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e）居住物业管理项目、工业园物业管理项目建筑面积5万平方米以上，其他非居住物业项目建筑面积2万平方米以上；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f）已经全部交付使用，管理服务一年以上，且业主入住率（使用率）达到70%以上；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g）各项服务内容和标准符合物业服务合同约定；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h）企业无重大责任事故，申报项目无安全隐患;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i）未发生收费、服务质量等方面的重大投诉;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j）申报自治区级示范项目应获得自治区级优秀项目称号。</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定量评价</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.1定量评价内容</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自治区</w:t>
      </w:r>
      <w:r>
        <w:rPr>
          <w:rFonts w:hint="default" w:ascii="仿宋" w:hAnsi="仿宋" w:eastAsia="仿宋" w:cs="仿宋"/>
          <w:sz w:val="32"/>
          <w:szCs w:val="32"/>
          <w:lang w:val="en-US" w:eastAsia="zh-CN"/>
        </w:rPr>
        <w:t>级物业管理</w:t>
      </w:r>
      <w:r>
        <w:rPr>
          <w:rFonts w:hint="eastAsia" w:ascii="仿宋" w:hAnsi="仿宋" w:eastAsia="仿宋" w:cs="仿宋"/>
          <w:sz w:val="32"/>
          <w:szCs w:val="32"/>
          <w:lang w:val="en-US" w:eastAsia="zh-CN"/>
        </w:rPr>
        <w:t>创优达标</w:t>
      </w:r>
      <w:r>
        <w:rPr>
          <w:rFonts w:hint="default" w:ascii="仿宋" w:hAnsi="仿宋" w:eastAsia="仿宋" w:cs="仿宋"/>
          <w:sz w:val="32"/>
          <w:szCs w:val="32"/>
          <w:lang w:val="en-US" w:eastAsia="zh-CN"/>
        </w:rPr>
        <w:t>项目定量评价，采取分项目逐项评分的方式。评分标准按附件一、二《</w:t>
      </w:r>
      <w:r>
        <w:rPr>
          <w:rFonts w:hint="eastAsia" w:ascii="仿宋" w:hAnsi="仿宋" w:eastAsia="仿宋" w:cs="仿宋"/>
          <w:sz w:val="32"/>
          <w:szCs w:val="32"/>
          <w:lang w:val="en-US" w:eastAsia="zh-CN"/>
        </w:rPr>
        <w:t>内蒙古自治区</w:t>
      </w:r>
      <w:r>
        <w:rPr>
          <w:rFonts w:hint="default" w:ascii="仿宋" w:hAnsi="仿宋" w:eastAsia="仿宋" w:cs="仿宋"/>
          <w:sz w:val="32"/>
          <w:szCs w:val="32"/>
          <w:lang w:val="en-US" w:eastAsia="zh-CN"/>
        </w:rPr>
        <w:t>物业管理项目</w:t>
      </w:r>
      <w:r>
        <w:rPr>
          <w:rFonts w:hint="eastAsia" w:ascii="仿宋" w:hAnsi="仿宋" w:eastAsia="仿宋" w:cs="仿宋"/>
          <w:sz w:val="32"/>
          <w:szCs w:val="32"/>
          <w:lang w:val="en-US" w:eastAsia="zh-CN"/>
        </w:rPr>
        <w:t>创优达标</w:t>
      </w:r>
      <w:r>
        <w:rPr>
          <w:rFonts w:hint="default" w:ascii="仿宋" w:hAnsi="仿宋" w:eastAsia="仿宋" w:cs="仿宋"/>
          <w:sz w:val="32"/>
          <w:szCs w:val="32"/>
          <w:lang w:val="en-US" w:eastAsia="zh-CN"/>
        </w:rPr>
        <w:t>评价标准</w:t>
      </w:r>
      <w:r>
        <w:rPr>
          <w:rFonts w:hint="eastAsia" w:ascii="仿宋" w:hAnsi="仿宋" w:eastAsia="仿宋" w:cs="仿宋"/>
          <w:sz w:val="32"/>
          <w:szCs w:val="32"/>
          <w:lang w:val="en-US" w:eastAsia="zh-CN"/>
        </w:rPr>
        <w:t>（暂行）</w:t>
      </w:r>
      <w:r>
        <w:rPr>
          <w:rFonts w:hint="default" w:ascii="仿宋" w:hAnsi="仿宋" w:eastAsia="仿宋" w:cs="仿宋"/>
          <w:sz w:val="32"/>
          <w:szCs w:val="32"/>
          <w:lang w:val="en-US" w:eastAsia="zh-CN"/>
        </w:rPr>
        <w:t>》（居住、</w:t>
      </w:r>
      <w:r>
        <w:rPr>
          <w:rFonts w:hint="eastAsia" w:ascii="仿宋" w:hAnsi="仿宋" w:eastAsia="仿宋" w:cs="仿宋"/>
          <w:sz w:val="32"/>
          <w:szCs w:val="32"/>
          <w:lang w:val="en-US" w:eastAsia="zh-CN"/>
        </w:rPr>
        <w:t>非居住</w:t>
      </w:r>
      <w:r>
        <w:rPr>
          <w:rFonts w:hint="default" w:ascii="仿宋" w:hAnsi="仿宋" w:eastAsia="仿宋" w:cs="仿宋"/>
          <w:sz w:val="32"/>
          <w:szCs w:val="32"/>
          <w:lang w:val="en-US" w:eastAsia="zh-CN"/>
        </w:rPr>
        <w:t>）执行。</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.2定量评价得分</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评价的总分为100分，被评价的物业项目存在</w:t>
      </w:r>
      <w:r>
        <w:rPr>
          <w:rFonts w:hint="eastAsia" w:ascii="仿宋" w:hAnsi="仿宋" w:eastAsia="仿宋" w:cs="仿宋"/>
          <w:sz w:val="32"/>
          <w:szCs w:val="32"/>
          <w:lang w:val="en-US" w:eastAsia="zh-CN"/>
        </w:rPr>
        <w:t>《内蒙古自治区</w:t>
      </w:r>
      <w:r>
        <w:rPr>
          <w:rFonts w:hint="default" w:ascii="仿宋" w:hAnsi="仿宋" w:eastAsia="仿宋" w:cs="仿宋"/>
          <w:sz w:val="32"/>
          <w:szCs w:val="32"/>
          <w:lang w:val="en-US" w:eastAsia="zh-CN"/>
        </w:rPr>
        <w:t>物业管理项目</w:t>
      </w:r>
      <w:r>
        <w:rPr>
          <w:rFonts w:hint="eastAsia" w:ascii="仿宋" w:hAnsi="仿宋" w:eastAsia="仿宋" w:cs="仿宋"/>
          <w:sz w:val="32"/>
          <w:szCs w:val="32"/>
          <w:lang w:val="en-US" w:eastAsia="zh-CN"/>
        </w:rPr>
        <w:t>创优达标</w:t>
      </w:r>
      <w:r>
        <w:rPr>
          <w:rFonts w:hint="default" w:ascii="仿宋" w:hAnsi="仿宋" w:eastAsia="仿宋" w:cs="仿宋"/>
          <w:sz w:val="32"/>
          <w:szCs w:val="32"/>
          <w:lang w:val="en-US" w:eastAsia="zh-CN"/>
        </w:rPr>
        <w:t>评价标准</w:t>
      </w:r>
      <w:r>
        <w:rPr>
          <w:rFonts w:hint="eastAsia" w:ascii="仿宋" w:hAnsi="仿宋" w:eastAsia="仿宋" w:cs="仿宋"/>
          <w:sz w:val="32"/>
          <w:szCs w:val="32"/>
          <w:lang w:val="en-US" w:eastAsia="zh-CN"/>
        </w:rPr>
        <w:t>（暂行）</w:t>
      </w:r>
      <w:r>
        <w:rPr>
          <w:rFonts w:hint="default" w:ascii="仿宋" w:hAnsi="仿宋" w:eastAsia="仿宋" w:cs="仿宋"/>
          <w:sz w:val="32"/>
          <w:szCs w:val="32"/>
          <w:lang w:val="en-US" w:eastAsia="zh-CN"/>
        </w:rPr>
        <w:t>》（居住、</w:t>
      </w:r>
      <w:r>
        <w:rPr>
          <w:rFonts w:hint="eastAsia" w:ascii="仿宋" w:hAnsi="仿宋" w:eastAsia="仿宋" w:cs="仿宋"/>
          <w:sz w:val="32"/>
          <w:szCs w:val="32"/>
          <w:lang w:val="en-US" w:eastAsia="zh-CN"/>
        </w:rPr>
        <w:t>非居住</w:t>
      </w:r>
      <w:r>
        <w:rPr>
          <w:rFonts w:hint="default" w:ascii="仿宋" w:hAnsi="仿宋" w:eastAsia="仿宋" w:cs="仿宋"/>
          <w:sz w:val="32"/>
          <w:szCs w:val="32"/>
          <w:lang w:val="en-US" w:eastAsia="zh-CN"/>
        </w:rPr>
        <w:t>）中所列举的问题的，从该问题所在评价子项的标准分中减去该问题对应的扣分。扣分有一定区间范围的，根据存在问题的严重程度酌情扣分。</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每个评价子项的评价得分，为该评价子项的标准分减去其扣分之和。该评价子项的扣分之和超过其标准分的，扣至该评价子项零分为止。</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4评价结论</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w:t>
      </w:r>
      <w:r>
        <w:rPr>
          <w:rFonts w:hint="default" w:ascii="仿宋" w:hAnsi="仿宋" w:eastAsia="仿宋" w:cs="仿宋"/>
          <w:sz w:val="32"/>
          <w:szCs w:val="32"/>
          <w:lang w:val="en-US" w:eastAsia="zh-CN"/>
        </w:rPr>
        <w:t>评价结论由定量评价得分和评价意见组成</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评价意见应当说明存在的主要问题。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4.2自治区级示范项目评价</w:t>
      </w:r>
      <w:r>
        <w:rPr>
          <w:rFonts w:hint="default" w:ascii="仿宋" w:hAnsi="仿宋" w:eastAsia="仿宋" w:cs="仿宋"/>
          <w:sz w:val="32"/>
          <w:szCs w:val="32"/>
          <w:lang w:val="en-US" w:eastAsia="zh-CN"/>
        </w:rPr>
        <w:t>得分</w:t>
      </w:r>
      <w:r>
        <w:rPr>
          <w:rFonts w:hint="eastAsia" w:ascii="仿宋" w:hAnsi="仿宋" w:eastAsia="仿宋" w:cs="仿宋"/>
          <w:sz w:val="32"/>
          <w:szCs w:val="32"/>
          <w:lang w:val="en-US" w:eastAsia="zh-CN"/>
        </w:rPr>
        <w:t>须在</w:t>
      </w:r>
      <w:r>
        <w:rPr>
          <w:rFonts w:hint="default" w:ascii="仿宋" w:hAnsi="仿宋" w:eastAsia="仿宋" w:cs="仿宋"/>
          <w:sz w:val="32"/>
          <w:szCs w:val="32"/>
          <w:lang w:val="en-US" w:eastAsia="zh-CN"/>
        </w:rPr>
        <w:t>90分以上</w:t>
      </w:r>
      <w:r>
        <w:rPr>
          <w:rFonts w:hint="eastAsia" w:ascii="仿宋" w:hAnsi="仿宋" w:eastAsia="仿宋" w:cs="仿宋"/>
          <w:sz w:val="32"/>
          <w:szCs w:val="32"/>
          <w:lang w:val="en-US" w:eastAsia="zh-CN"/>
        </w:rPr>
        <w:t>，自治区级优秀项目评价</w:t>
      </w:r>
      <w:r>
        <w:rPr>
          <w:rFonts w:hint="default" w:ascii="仿宋" w:hAnsi="仿宋" w:eastAsia="仿宋" w:cs="仿宋"/>
          <w:sz w:val="32"/>
          <w:szCs w:val="32"/>
          <w:lang w:val="en-US" w:eastAsia="zh-CN"/>
        </w:rPr>
        <w:t>得分</w:t>
      </w:r>
      <w:r>
        <w:rPr>
          <w:rFonts w:hint="eastAsia" w:ascii="仿宋" w:hAnsi="仿宋" w:eastAsia="仿宋" w:cs="仿宋"/>
          <w:sz w:val="32"/>
          <w:szCs w:val="32"/>
          <w:lang w:val="en-US" w:eastAsia="zh-CN"/>
        </w:rPr>
        <w:t>须在80</w:t>
      </w:r>
      <w:r>
        <w:rPr>
          <w:rFonts w:hint="default" w:ascii="仿宋" w:hAnsi="仿宋" w:eastAsia="仿宋" w:cs="仿宋"/>
          <w:sz w:val="32"/>
          <w:szCs w:val="32"/>
          <w:lang w:val="en-US" w:eastAsia="zh-CN"/>
        </w:rPr>
        <w:t>分以上</w:t>
      </w:r>
      <w:r>
        <w:rPr>
          <w:rFonts w:hint="eastAsia" w:ascii="仿宋" w:hAnsi="仿宋" w:eastAsia="仿宋" w:cs="仿宋"/>
          <w:sz w:val="32"/>
          <w:szCs w:val="32"/>
          <w:lang w:val="en-US" w:eastAsia="zh-CN"/>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4.3物业服务收费标准较低的非主城区旗（县）、市（区）示范项目得分须在85分以上、优秀项目须在75分以上</w:t>
      </w:r>
      <w:r>
        <w:rPr>
          <w:rFonts w:hint="default" w:ascii="仿宋" w:hAnsi="仿宋" w:eastAsia="仿宋" w:cs="仿宋"/>
          <w:sz w:val="32"/>
          <w:szCs w:val="32"/>
          <w:lang w:val="en-US" w:eastAsia="zh-CN"/>
        </w:rPr>
        <w:t>。</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5附则</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本标准由</w:t>
      </w:r>
      <w:r>
        <w:rPr>
          <w:rFonts w:hint="eastAsia" w:ascii="仿宋" w:hAnsi="仿宋" w:eastAsia="仿宋" w:cs="仿宋"/>
          <w:sz w:val="32"/>
          <w:szCs w:val="32"/>
          <w:lang w:val="en-US" w:eastAsia="zh-CN"/>
        </w:rPr>
        <w:t>内蒙古自治区物业管理协会</w:t>
      </w:r>
      <w:r>
        <w:rPr>
          <w:rFonts w:hint="default" w:ascii="仿宋" w:hAnsi="仿宋" w:eastAsia="仿宋" w:cs="仿宋"/>
          <w:sz w:val="32"/>
          <w:szCs w:val="32"/>
          <w:lang w:val="en-US" w:eastAsia="zh-CN"/>
        </w:rPr>
        <w:t>负责具体内容的解释</w:t>
      </w:r>
      <w:r>
        <w:rPr>
          <w:rFonts w:hint="eastAsia" w:ascii="仿宋" w:hAnsi="仿宋" w:eastAsia="仿宋" w:cs="仿宋"/>
          <w:sz w:val="32"/>
          <w:szCs w:val="32"/>
          <w:lang w:val="en-US" w:eastAsia="zh-CN"/>
        </w:rPr>
        <w:t>并适时</w:t>
      </w:r>
      <w:r>
        <w:rPr>
          <w:rFonts w:hint="default" w:ascii="仿宋" w:hAnsi="仿宋" w:eastAsia="仿宋" w:cs="仿宋"/>
          <w:sz w:val="32"/>
          <w:szCs w:val="32"/>
          <w:lang w:val="en-US" w:eastAsia="zh-CN"/>
        </w:rPr>
        <w:t>修订。</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本标准自</w:t>
      </w:r>
      <w:r>
        <w:rPr>
          <w:rFonts w:hint="eastAsia" w:ascii="仿宋" w:hAnsi="仿宋" w:eastAsia="仿宋" w:cs="仿宋"/>
          <w:sz w:val="32"/>
          <w:szCs w:val="32"/>
          <w:lang w:val="en-US" w:eastAsia="zh-CN"/>
        </w:rPr>
        <w:t>印发</w:t>
      </w:r>
      <w:r>
        <w:rPr>
          <w:rFonts w:hint="default" w:ascii="仿宋" w:hAnsi="仿宋" w:eastAsia="仿宋" w:cs="仿宋"/>
          <w:sz w:val="32"/>
          <w:szCs w:val="32"/>
          <w:lang w:val="en-US" w:eastAsia="zh-CN"/>
        </w:rPr>
        <w:t>之日起施行。</w:t>
      </w: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55DE0"/>
    <w:rsid w:val="47E55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2020-05-20T11:15:00Z</dcterms:created>
  <dc:creator>黄磊</dc:creator>
  <cp:lastModifiedBy>黄磊</cp:lastModifiedBy>
  <dcterms:modified xsi:type="dcterms:W3CDTF">2020-05-20T11:15:57Z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