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2019年度全区物业管理示范项目名单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项目名称                              物业服务企业名称</w:t>
      </w:r>
    </w:p>
    <w:p>
      <w:pPr>
        <w:keepNext w:val="0"/>
        <w:keepLines w:val="0"/>
        <w:pageBreakBefore w:val="0"/>
        <w:widowControl w:val="0"/>
        <w:tabs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巨海城三区                       呼和浩特市富华物业服务有限公司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巨海城十区                       呼和浩特市富华物业服务有限公司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内蒙古科技馆                     呼和浩特市景安物业服务有限公司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17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审计厅住宅                       </w:t>
      </w:r>
      <w:r>
        <w:rPr>
          <w:rFonts w:hint="eastAsia" w:ascii="仿宋" w:hAnsi="仿宋" w:eastAsia="仿宋" w:cs="仿宋"/>
          <w:spacing w:val="0"/>
          <w:sz w:val="22"/>
          <w:szCs w:val="22"/>
          <w:lang w:val="en-US" w:eastAsia="zh-CN"/>
        </w:rPr>
        <w:t>呼和浩特市日信海清物业服务有限责任公司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17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中国联通内蒙古分公司项目部       </w:t>
      </w:r>
      <w:r>
        <w:rPr>
          <w:rFonts w:hint="eastAsia" w:ascii="仿宋" w:hAnsi="仿宋" w:eastAsia="仿宋" w:cs="仿宋"/>
          <w:spacing w:val="0"/>
          <w:sz w:val="22"/>
          <w:szCs w:val="28"/>
          <w:lang w:val="en-US" w:eastAsia="zh-CN"/>
        </w:rPr>
        <w:t>呼和浩特市日信海清物业服务有限责任公司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恒大雅苑                         金碧物业有限公司呼和浩特市分公司</w:t>
      </w:r>
    </w:p>
    <w:p>
      <w:pPr>
        <w:keepNext w:val="0"/>
        <w:keepLines w:val="0"/>
        <w:pageBreakBefore w:val="0"/>
        <w:widowControl w:val="0"/>
        <w:tabs>
          <w:tab w:val="left" w:pos="3570"/>
          <w:tab w:val="left" w:pos="3780"/>
          <w:tab w:val="left" w:pos="3990"/>
          <w:tab w:val="left" w:pos="441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4"/>
          <w:szCs w:val="24"/>
          <w:lang w:val="en-US" w:eastAsia="zh-CN"/>
        </w:rPr>
        <w:t>民主党派内蒙古区委机关办公楼</w:t>
      </w:r>
      <w:r>
        <w:rPr>
          <w:rFonts w:hint="eastAsia" w:ascii="仿宋" w:hAnsi="仿宋" w:eastAsia="仿宋" w:cs="仿宋"/>
          <w:spacing w:val="20"/>
          <w:sz w:val="24"/>
          <w:szCs w:val="24"/>
          <w:lang w:val="en-US" w:eastAsia="zh-CN"/>
        </w:rPr>
        <w:t>　</w:t>
      </w:r>
      <w:r>
        <w:rPr>
          <w:rFonts w:hint="eastAsia" w:ascii="仿宋" w:hAnsi="仿宋" w:eastAsia="仿宋" w:cs="仿宋"/>
          <w:spacing w:val="11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8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sz w:val="24"/>
          <w:szCs w:val="24"/>
          <w:lang w:val="en-US" w:eastAsia="zh-CN"/>
        </w:rPr>
        <w:t>内</w:t>
      </w:r>
      <w:r>
        <w:rPr>
          <w:rFonts w:hint="eastAsia" w:ascii="仿宋" w:hAnsi="仿宋" w:eastAsia="仿宋" w:cs="仿宋"/>
          <w:spacing w:val="0"/>
          <w:sz w:val="24"/>
          <w:szCs w:val="32"/>
          <w:lang w:val="en-US" w:eastAsia="zh-CN"/>
        </w:rPr>
        <w:t>蒙古嘉泰物业服务有限公司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盛世名筑一期                     内蒙古加禾服务有限公司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17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0"/>
          <w:szCs w:val="22"/>
          <w:lang w:val="en-US" w:eastAsia="zh-CN"/>
        </w:rPr>
        <w:t>国网内蒙古东部电力有限公司调度通讯楼</w:t>
      </w:r>
      <w:r>
        <w:rPr>
          <w:rFonts w:hint="eastAsia" w:ascii="仿宋" w:hAnsi="仿宋" w:eastAsia="仿宋" w:cs="仿宋"/>
          <w:spacing w:val="0"/>
          <w:sz w:val="22"/>
          <w:szCs w:val="28"/>
          <w:lang w:val="en-US" w:eastAsia="zh-CN"/>
        </w:rPr>
        <w:t>　</w:t>
      </w:r>
      <w:r>
        <w:rPr>
          <w:rFonts w:hint="eastAsia" w:ascii="仿宋" w:hAnsi="仿宋" w:eastAsia="仿宋" w:cs="仿宋"/>
          <w:spacing w:val="20"/>
          <w:sz w:val="2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sz w:val="20"/>
          <w:szCs w:val="22"/>
          <w:lang w:val="en-US" w:eastAsia="zh-CN"/>
        </w:rPr>
        <w:t>深圳市明喆物业管理有限公司呼和浩特市分公司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蒙西文化大厦                   　呼和浩特市蒙西物业服务有限公司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东海写字楼                     　内蒙古鹏泰物业管理有限责任公司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乌兰浩特市金泽时代广场小区     　乌兰浩特市广厦物业服务有限公司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乌兰浩特市中豪城市之星小区     　乌兰浩特市广厦物业服务有限公司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突泉县东城名苑小区             　突泉县益嘉物业管理有限责任公司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悦圣湾·梓园一期               　通辽市泽信希望物业服务有限公司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福雅东居                       　通辽市金都物业有限公司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悦熙台                         　通辽市泰丰物业有限公司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金和枫景小区                   　赤峰市金和物业服务有限公司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六和大厦                       　赤峰金地恒通物业服务有限公司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赤峰市青少年宫                 　内蒙古碧野服务有限公司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赤峰市林业局                   　赤峰兴盛物业服务有限公司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松山区党政综合办公楼           　赤峰市中泽物业管理有限责任公司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赤峰市公安局红山分局           　赤峰市均豪物业管理有限责任公司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锡林郭勒盟蒙医综合医院         　内蒙鹏泰物业管理有限责任公司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怡馨佳园                       　锡林郭勒盟万佳物业服务有限公司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迎春溪林湾                     　内蒙古金源和谐物业服务有限公司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2019年度全区物业管理示范项目名单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项目名称                              物业服务企业名称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天隆佳苑                       　伊金霍洛旗瑞祥龙物业服务有限责任公司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伊泰华府岭秀                   　内蒙古伊泰物业服务有限公司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伊泰</w:t>
      </w:r>
      <w:r>
        <w:rPr>
          <w:rFonts w:hint="eastAsia" w:ascii="仿宋" w:hAnsi="仿宋" w:eastAsia="仿宋" w:cs="仿宋"/>
          <w:spacing w:val="20"/>
          <w:sz w:val="24"/>
          <w:szCs w:val="32"/>
          <w:lang w:val="en-US" w:eastAsia="zh-CN"/>
        </w:rPr>
        <w:t>CEO</w:t>
      </w:r>
      <w:r>
        <w:rPr>
          <w:rFonts w:hint="eastAsia" w:ascii="仿宋" w:hAnsi="仿宋" w:eastAsia="仿宋" w:cs="仿宋"/>
          <w:spacing w:val="20"/>
          <w:sz w:val="2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pacing w:val="20"/>
          <w:sz w:val="24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28"/>
          <w:sz w:val="24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内蒙古伊泰物业服务有限公司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2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仁和嘉园                   </w:t>
      </w:r>
      <w:r>
        <w:rPr>
          <w:rFonts w:hint="eastAsia" w:ascii="仿宋" w:hAnsi="仿宋" w:eastAsia="仿宋" w:cs="仿宋"/>
          <w:spacing w:val="20"/>
          <w:sz w:val="24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6"/>
          <w:sz w:val="24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spacing w:val="-6"/>
          <w:sz w:val="21"/>
          <w:szCs w:val="24"/>
          <w:lang w:val="en-US" w:eastAsia="zh-CN"/>
        </w:rPr>
        <w:t>鄂尔多斯市乾海嘉信物业管理服务有限责任公司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锦绣丽岛                       　鄂托克前旗诚源物业管理有限责任公司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金沙丽苑                       　巴彦淖尔市永欣物业服务有限公司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乌拉特前旗政务大厦             　乌拉特前旗新益隆物业服务有限责任公司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蒙西建设投资集团办公楼         　内蒙古蒙西物业服务有限公司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蒙西阳光丽舍小区               　内蒙古蒙西物业服务有限公司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阿拉善左旗财政局办公楼         　阿拉善盟名都物业服务有限责任公司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阿拉善左旗绿苑小区             　阿拉善左旗丽景物业服务有限责任公司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阿拉善左旗凯龙名都小区         　阿拉善盟名都物业服务有限责任公司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1"/>
          <w:szCs w:val="24"/>
          <w:lang w:val="en-US" w:eastAsia="zh-CN"/>
        </w:rPr>
        <w:t>阿拉善高新技术产业开发区泰康家园小区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1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6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内蒙古锐创物业管理有限责任公司 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2019年度全区物业管理优秀项目名单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项目名称                              物业服务企业名称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天骄领域                       　内蒙古佳荣物业服务有限责任公司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兴泰东河湾南区                 　内蒙古中泰物业服务有限责任公司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伊泰华府世家                   　呼和浩特市伊泰物业服务有限公司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人和小区                       　呼和浩特市和德物业服务有限公司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万博华景                       　内蒙古浩宇物业服务有限责任公司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万锦·枫泽湾                   　呼和浩特市万锦物业服务有限公司</w:t>
      </w:r>
    </w:p>
    <w:p>
      <w:pPr>
        <w:keepNext w:val="0"/>
        <w:keepLines w:val="0"/>
        <w:pageBreakBefore w:val="0"/>
        <w:widowControl w:val="0"/>
        <w:tabs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万锦·花语岸                  　 呼和浩特市万锦物业服务有限公司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中海·紫御东郡                　 呼和浩特市中海物业服务有限公司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锦绣福源B区             　      长城物业集团股份有限公司内蒙古分公司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恒大名都                    　   金碧物业有限公司呼和浩特市分公司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加州华府二期               　    内蒙古泽信物业服务有限公司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恒大帝景                     　  金碧物业有限公司包头分公司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呼得木林新天地1、2区        　  内蒙古恒欣利和物业服务有限公司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包商银行股份有限公司包头支行  　 内蒙古恒欣利和物业服务有限公司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41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0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4"/>
          <w:szCs w:val="24"/>
          <w:u w:val="none"/>
          <w:lang w:val="en-US" w:eastAsia="zh-CN"/>
        </w:rPr>
        <w:t>包头市奥林匹克体育中心</w:t>
      </w:r>
      <w:r>
        <w:rPr>
          <w:rFonts w:hint="eastAsia" w:ascii="仿宋" w:hAnsi="仿宋" w:eastAsia="仿宋" w:cs="仿宋"/>
          <w:spacing w:val="34"/>
          <w:sz w:val="24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0"/>
          <w:sz w:val="24"/>
          <w:szCs w:val="32"/>
          <w:u w:val="none"/>
          <w:lang w:val="en-US" w:eastAsia="zh-CN"/>
        </w:rPr>
        <w:t>包头市宝德兴物业服务有限公司</w:t>
      </w:r>
    </w:p>
    <w:p>
      <w:pPr>
        <w:keepNext w:val="0"/>
        <w:keepLines w:val="0"/>
        <w:pageBreakBefore w:val="0"/>
        <w:widowControl w:val="0"/>
        <w:tabs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包头市科技少年宫              　 包头市宝德兴物业服务有限公司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200"/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包头市国际会展中心             　内蒙古铭德物业管理服务有限责任公司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0"/>
          <w:sz w:val="21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包头市党政综合办公大楼         　</w:t>
      </w:r>
      <w:r>
        <w:rPr>
          <w:rFonts w:hint="eastAsia" w:ascii="仿宋" w:hAnsi="仿宋" w:eastAsia="仿宋" w:cs="仿宋"/>
          <w:spacing w:val="0"/>
          <w:sz w:val="24"/>
          <w:szCs w:val="32"/>
          <w:u w:val="none"/>
          <w:lang w:val="en-US" w:eastAsia="zh-CN"/>
        </w:rPr>
        <w:t>深圳市明喆物业管理有限公司九原分公司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帝豪天下                      　 包头市万达物业服务有限公司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康乐嘉园                      　 牙克石市鑫星康乐嘉园物业服务中心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蒙西世纪经典小区              　 阿荣旗天顺物业服务有限公司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呼伦贝尔市税务局项目          　 呼伦贝尔蒙西物业服务有限公司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呼伦贝尔学院                  　 内蒙古鹏泰物业管理有限责任公司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远山红郡                       　内蒙古鹏泰物业管理有限责任公司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逸美华庭                       　通辽市盛凯物业服务有限责任公司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东方世纪城                     　通辽市泽信希望物业服务有限公司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2019年度全区物业管理优秀项目名单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项目名称                              物业服务企业名称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17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中信国际                       　</w:t>
      </w:r>
      <w:r>
        <w:rPr>
          <w:rFonts w:hint="eastAsia" w:ascii="仿宋" w:hAnsi="仿宋" w:eastAsia="仿宋" w:cs="仿宋"/>
          <w:spacing w:val="0"/>
          <w:sz w:val="22"/>
          <w:szCs w:val="28"/>
          <w:u w:val="none"/>
          <w:lang w:val="en-US" w:eastAsia="zh-CN"/>
        </w:rPr>
        <w:t>沈阳新湖绿城物业服务有限公司通辽分公司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中共通辽市纪律检查委员会大楼   　通辽市金都物业服务有限公司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京汉7号院                     　通辽市京汉物业服务有限公司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怡康家园小区                   　内蒙古中亿物业管理有限公司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塞北金融小镇                   　赤峰金泽物业管理有限公司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百合田园A区                   　赤峰和毅物业管理有限责任公司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喀喇沁旗人民法院               　赤峰鑫昊物业服务有限责任公司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恒基翡翠明珠小区               　赤峰金地恒通物业服务有限公司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和风庭院小区                   　赤峰开元物业管理有限公司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中共赤峰市委员会党校           　内蒙古碧野服务有限公司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鹏宇现代城国际城               　赤峰正谊物业服务有限责任公司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书香庭苑二期                   　赤峰荣城物业管理有限公司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济美·华睿园                   　赤峰市吉泰物业有限服务公司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赤峰商贸物流城                 　赤峰均豪物业管理有限责任公司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锡林郭勒热电有限责任公司       　内蒙鹏泰物业管理有限责任公司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多伦凤栖花园小区               　多伦县泓石物业管理有限公司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二连浩特市国际会展中心         　二连浩特市玉林物业有限责任公司</w:t>
      </w:r>
    </w:p>
    <w:p>
      <w:pPr>
        <w:keepNext w:val="0"/>
        <w:keepLines w:val="0"/>
        <w:pageBreakBefore w:val="0"/>
        <w:widowControl w:val="0"/>
        <w:tabs>
          <w:tab w:val="left" w:pos="4410"/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乌兰丽苑                       　内蒙古时代佳欣物业服务有限公司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鄂尔多斯市第二人民医院           鄂尔多斯市信达物业管理服务有限公司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宏泰鸿瑞大厦                   　鄂尔多斯市通惠物业服务有限公司</w:t>
      </w:r>
    </w:p>
    <w:p>
      <w:pPr>
        <w:keepNext w:val="0"/>
        <w:keepLines w:val="0"/>
        <w:pageBreakBefore w:val="0"/>
        <w:widowControl w:val="0"/>
        <w:tabs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伊泰万博广场                  　 内蒙古伊泰物业服务有限公司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17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鄂尔多斯职业学院              　 </w:t>
      </w:r>
      <w:r>
        <w:rPr>
          <w:rFonts w:hint="eastAsia" w:ascii="仿宋" w:hAnsi="仿宋" w:eastAsia="仿宋" w:cs="仿宋"/>
          <w:spacing w:val="0"/>
          <w:sz w:val="22"/>
          <w:szCs w:val="28"/>
          <w:lang w:val="en-US" w:eastAsia="zh-CN"/>
        </w:rPr>
        <w:t>深圳市明喆物业管理有限公司康巴什分公司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郡王现代城小区               　  伊金霍洛旗惠众物业服务有限公司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红海家园A区                　   伊金霍洛旗晶欣物业服务有限责任公司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兴蒙时代广场小区             　  伊金霍洛旗和欣物业管理有限责任公司</w:t>
      </w:r>
    </w:p>
    <w:p>
      <w:pPr>
        <w:keepNext w:val="0"/>
        <w:keepLines w:val="0"/>
        <w:pageBreakBefore w:val="0"/>
        <w:widowControl w:val="0"/>
        <w:tabs>
          <w:tab w:val="left" w:pos="4620"/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胜利小区F区                  　 杭锦旗恒益和盛物业服务有限责任公司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神华康城C区                 　  </w:t>
      </w:r>
      <w:r>
        <w:rPr>
          <w:rFonts w:hint="eastAsia" w:ascii="仿宋" w:hAnsi="仿宋" w:eastAsia="仿宋" w:cs="仿宋"/>
          <w:spacing w:val="-6"/>
          <w:sz w:val="20"/>
          <w:szCs w:val="22"/>
          <w:lang w:val="en-US" w:eastAsia="zh-CN"/>
        </w:rPr>
        <w:t>榆林市银鑫物业管理有限责任公司鄂尔多斯市分公司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2019年度全区物业管理优秀项目名单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项目名称                              物业服务企业名称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皇庭骏景                       　鄂尔多斯市康城物业管理服务有限公司</w:t>
      </w:r>
    </w:p>
    <w:p>
      <w:pPr>
        <w:keepNext w:val="0"/>
        <w:keepLines w:val="0"/>
        <w:pageBreakBefore w:val="0"/>
        <w:widowControl w:val="0"/>
        <w:tabs>
          <w:tab w:val="left" w:pos="420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11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和效家园B区                  　 </w:t>
      </w:r>
      <w:r>
        <w:rPr>
          <w:rFonts w:hint="eastAsia" w:ascii="仿宋" w:hAnsi="仿宋" w:eastAsia="仿宋" w:cs="仿宋"/>
          <w:spacing w:val="-11"/>
          <w:sz w:val="20"/>
          <w:szCs w:val="20"/>
          <w:lang w:val="en-US" w:eastAsia="zh-CN"/>
        </w:rPr>
        <w:t>鄂尔多斯市东胜区金煜物业管理有限公司康巴什分公司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200"/>
          <w:tab w:val="left" w:pos="441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-2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4"/>
          <w:szCs w:val="32"/>
          <w:lang w:val="en-US" w:eastAsia="zh-CN"/>
        </w:rPr>
        <w:t>骏仕名门</w:t>
      </w:r>
      <w:r>
        <w:rPr>
          <w:rFonts w:hint="eastAsia" w:ascii="仿宋" w:hAnsi="仿宋" w:eastAsia="仿宋" w:cs="仿宋"/>
          <w:spacing w:val="20"/>
          <w:sz w:val="24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　　　　　　　　　　 </w:t>
      </w:r>
      <w:r>
        <w:rPr>
          <w:rFonts w:hint="eastAsia" w:ascii="仿宋" w:hAnsi="仿宋" w:eastAsia="仿宋" w:cs="仿宋"/>
          <w:spacing w:val="-20"/>
          <w:sz w:val="24"/>
          <w:szCs w:val="32"/>
          <w:lang w:val="en-US" w:eastAsia="zh-CN"/>
        </w:rPr>
        <w:t>　</w:t>
      </w:r>
      <w:r>
        <w:rPr>
          <w:rFonts w:hint="eastAsia" w:ascii="仿宋" w:hAnsi="仿宋" w:eastAsia="仿宋" w:cs="仿宋"/>
          <w:spacing w:val="-6"/>
          <w:sz w:val="20"/>
          <w:szCs w:val="22"/>
          <w:lang w:val="en-US" w:eastAsia="zh-CN"/>
        </w:rPr>
        <w:t>鄂尔多斯市悦生活物业服务有限公司康巴什分公司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凯园小区                       　乌审旗嘉业物业管理服务有限公司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巴彦淖尔市纪检监察信息中心     　巴彦淖尔市尚善物业管理有限公司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江南华府                       　内蒙古物豪物业服务有限公司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内蒙古河套文化博物院           　内蒙古物豪物业服务有限公司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经纬公寓                       　巴彦淖尔市永欣物业服务有限公司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富源·中央城                   　内蒙古佳誉物业服务有限责任公司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富源·公园里                   　内蒙古佳誉物业服务有限责任公司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乌拉特前旗蒙中医医院           　乌拉特前旗新益隆物业服务有限责任公司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瑞泰新城                       　乌拉特前旗维嘉物业服务有限责任公司</w:t>
      </w:r>
    </w:p>
    <w:p>
      <w:pPr>
        <w:keepNext w:val="0"/>
        <w:keepLines w:val="0"/>
        <w:pageBreakBefore w:val="0"/>
        <w:widowControl w:val="0"/>
        <w:tabs>
          <w:tab w:val="left" w:pos="4200"/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pacing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乌海市当代书法艺术馆</w:t>
      </w:r>
      <w:r>
        <w:rPr>
          <w:rFonts w:hint="eastAsia" w:ascii="仿宋" w:hAnsi="仿宋" w:eastAsia="仿宋" w:cs="仿宋"/>
          <w:spacing w:val="11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　</w:t>
      </w:r>
      <w:r>
        <w:rPr>
          <w:rFonts w:hint="eastAsia" w:ascii="仿宋" w:hAnsi="仿宋" w:eastAsia="仿宋" w:cs="仿宋"/>
          <w:spacing w:val="0"/>
          <w:sz w:val="22"/>
          <w:szCs w:val="28"/>
          <w:lang w:val="en-US" w:eastAsia="zh-CN"/>
        </w:rPr>
        <w:t>深圳市明喆物业管理有限公司乌海市分公司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阿拉善左旗雨露花园小区           内蒙古益邦物业管理集团有限公司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阿拉善左旗健康花园小区         　内蒙古阳旺物业管理有限责任公司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阿拉善左旗紫苑华亭小区         　阿拉善盟温馨物业有限责任公司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阿拉善左旗阳光花园小区         　阿拉善左旗丽景物业服务有限责任公司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 xml:space="preserve">阿拉善左旗鼎晟秀府家园B区         </w:t>
      </w:r>
      <w:r>
        <w:rPr>
          <w:rFonts w:hint="eastAsia" w:ascii="仿宋" w:hAnsi="仿宋" w:eastAsia="仿宋" w:cs="仿宋"/>
          <w:spacing w:val="11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阿拉善盟名都物业服务有限责任公司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阿右旗蓝天佳苑住宅小区        　 阿右旗金莎物业有限公司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额济纳旗团结小区               　额济纳旗新意物业管理有限责任公司   </w:t>
      </w:r>
    </w:p>
    <w:p>
      <w:pPr>
        <w:keepNext w:val="0"/>
        <w:keepLines w:val="0"/>
        <w:pageBreakBefore w:val="0"/>
        <w:widowControl w:val="0"/>
        <w:tabs>
          <w:tab w:val="left" w:pos="4200"/>
          <w:tab w:val="left" w:pos="4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额济纳旗景霖家源小区           　额济纳旗佳家物业有限责任公司    </w:t>
      </w:r>
    </w:p>
    <w:p>
      <w:pPr>
        <w:keepNext w:val="0"/>
        <w:keepLines w:val="0"/>
        <w:pageBreakBefore w:val="0"/>
        <w:widowControl w:val="0"/>
        <w:tabs>
          <w:tab w:val="left" w:pos="4200"/>
          <w:tab w:val="left" w:pos="4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pacing w:val="-17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阿拉善高新技术产业开发区腾格里小区</w:t>
      </w:r>
      <w:r>
        <w:rPr>
          <w:rFonts w:hint="eastAsia" w:ascii="仿宋" w:hAnsi="仿宋" w:eastAsia="仿宋" w:cs="仿宋"/>
          <w:spacing w:val="-11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1"/>
          <w:sz w:val="24"/>
          <w:szCs w:val="32"/>
          <w:lang w:val="en-US" w:eastAsia="zh-CN"/>
        </w:rPr>
        <w:t>阿拉善盟经济开发区三兆物业有限责任公司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阿拉善职业技术学院             　阿拉善盟名都物业服务有限责任公司</w:t>
      </w:r>
    </w:p>
    <w:p>
      <w:pPr>
        <w:keepNext w:val="0"/>
        <w:keepLines w:val="0"/>
        <w:pageBreakBefore w:val="0"/>
        <w:widowControl w:val="0"/>
        <w:tabs>
          <w:tab w:val="left" w:pos="399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阿拉善盟公安局                 　阿拉善盟染房物业服务有限责任公司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57BF"/>
    <w:rsid w:val="05B457BF"/>
    <w:rsid w:val="461669A7"/>
    <w:rsid w:val="605A68AC"/>
    <w:rsid w:val="61C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2019-12-09T08:21:00Z</dcterms:created>
  <dc:creator>黄磊</dc:creator>
  <cp:lastModifiedBy>黄磊</cp:lastModifiedBy>
  <dcterms:modified xsi:type="dcterms:W3CDTF">2019-12-17T03:11:31Z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