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“</w:t>
      </w:r>
      <w:r>
        <w:rPr>
          <w:rFonts w:hint="eastAsia"/>
          <w:b/>
          <w:bCs/>
          <w:sz w:val="32"/>
          <w:szCs w:val="32"/>
        </w:rPr>
        <w:t>放心消费示范单位”创建和评选</w:t>
      </w:r>
      <w:r>
        <w:rPr>
          <w:rFonts w:hint="eastAsia"/>
          <w:b/>
          <w:bCs/>
          <w:sz w:val="32"/>
          <w:szCs w:val="32"/>
          <w:lang w:eastAsia="zh-CN"/>
        </w:rPr>
        <w:t>考察核验评分表</w:t>
      </w:r>
    </w:p>
    <w:p>
      <w:pPr>
        <w:rPr>
          <w:rFonts w:hint="eastAsia"/>
          <w:lang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2711"/>
        <w:gridCol w:w="3643"/>
        <w:gridCol w:w="814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考察核验内容</w:t>
            </w:r>
          </w:p>
        </w:tc>
        <w:tc>
          <w:tcPr>
            <w:tcW w:w="3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评分细则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企业自评分数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考察核验分数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物业服务消费安全放心（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27分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加强房屋使用安全防范（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应急预案或安防措施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1.5分，安全巡查制度及记录1.5分。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加强消防安全防范（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制定消防安全制度、消防安全操作规程、制定灭火和应急疏散预案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2分，消防安全演练1分，消防设施、消防通道巡检和排查记录2分，监控室管理1分，电动车充电等其他消防安全管理1分。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加强电梯安全防范（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电梯维保服务合同及管理制度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1分，电梯维保记录1分，电梯安全应急预案1分。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加强恶劣天气安全防范（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应急预案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1分，工作记录1分。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加强二次供水安全管理（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应急预案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1分，巡检工作记录1分。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加强共用设施设备、共用部位安全防范（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供电系统、弱电系统、消防系统、电梯系统、给排水系统、供气系统、安防系统等设施设备事故应急预案，共用部位安防措施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2分，值班巡检记录2分，维修保养记录2分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加强装饰装修和建筑物高空安全防范（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装饰装修和建筑物高空安全防范措施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1分，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装饰装修和建筑物高空安全防范巡查记录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1分。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全力做好安全事故处置和善后工作（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安全事故处置和善后工作方案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1分。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强化宣传工作（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年度内至少做两次安全宣传工作，每次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0.5分。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二、物业服务消费质量放心（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16分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严格遵守并执行《内蒙古自治区物业管理条例》等相关法律法规（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违反《内蒙古自治区物业管理条例》等法律法规一项扣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0.5分，扣完为止。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严格遵守《内蒙古自治区物业服务企业行为准则》（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违反《内蒙古自治区物业服务企业行为准则》一项扣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0.5分，扣完为止。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考察核验内容</w:t>
            </w:r>
          </w:p>
        </w:tc>
        <w:tc>
          <w:tcPr>
            <w:tcW w:w="3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评分细则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企业自评分数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考察核验分数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严格遵守《内蒙古自治区物业服务行业诚信自律公约》（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违反《内蒙古自治区物业服务行业诚信自律公约》一项扣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0.5分，扣完为止。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严格执行物业服务合同约定的服务内容和服务标准（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违反物业服务合同约定的服务内容和服务标准一项扣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1分，扣完为止。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三、物业服务消费价格放心（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12分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提供质价相符的物业服务，确保物业服务公平交易（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物业服务合同有具体服务标准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4分，物业服务价格符合当地经济发展水平和业主消费承受能力1分。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不搞暗箱操作，私自定高价，谋取不当利（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服务项目接管履行招投标程序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1分。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不搞低价竞标，扰乱行业市场，中标后降低服务标准和服务质量、损害行业声誉（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未按照物业服务合同标准提供服务的每发现一项扣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分，扣完为止。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四、物业消费服务放心（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16分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各项规章制度、服务流程和服务标准，建立监督检查和考核机制健全（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按照物业服务合同内容，制定每项工作的规章制度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2分，服务流程和标准2分，监督检查和考核机制2分。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建立健全共用设施设备管理维护机制（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共用设施设备标识清楚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1分，设备平面图、设备清单、作业指导书、维修保养计划、值班运行记录、出入登记记录、节能措施等3分，专业岗位证书1分。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积极组织企业内部培训学习活动推行精细化、标准化、智能科技化物业服务（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年度内至少组织参加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2次岗位技能提升培训3分，推行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精细化、标准化、智能科技化物业服务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1分。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五、物业消费维权放心（12分）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高度重视物业服务消费维权工作（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制定畅通的物业服务消费维权工作制度和维权工作流程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，并有具体负责人和负责部门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2分。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当年有效投诉处理率达到100%（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妥善处理所有投诉内容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，未妥善</w:t>
            </w:r>
            <w:bookmarkStart w:id="0" w:name="_GoBack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处理</w:t>
            </w:r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一次扣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分，扣完为止。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六、创建活动方案和总结（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7分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考察核验内容</w:t>
            </w:r>
          </w:p>
        </w:tc>
        <w:tc>
          <w:tcPr>
            <w:tcW w:w="3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评分细则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企业自评分数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考察核验分数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创建活动方案（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活动方案按照五放心内容制定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1分，每项内容有具体创建实施方案和负责人2分，每项0.4分。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4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创建活动总结（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按照活动方案进行总结内容充实图文并茂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1分，三个月内至少有10周围绕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五放心开展专项创建推进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活动，每周活动0.2分。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七、党建工作（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79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党建工作（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创建活动期间至少开展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4次党建活动，以党建促进物业管理服务工作，每次0.5分。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八、消费者意见（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79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消费者意见（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64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随机抽查各项目消费者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10人，每人意见1分，满意得分，不满意不得分。</w:t>
            </w:r>
          </w:p>
        </w:tc>
        <w:tc>
          <w:tcPr>
            <w:tcW w:w="8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F1153"/>
    <w:rsid w:val="03BD6899"/>
    <w:rsid w:val="06792F4B"/>
    <w:rsid w:val="08E37FCF"/>
    <w:rsid w:val="0A6A0BE4"/>
    <w:rsid w:val="0CA37C4A"/>
    <w:rsid w:val="16352CB6"/>
    <w:rsid w:val="1A763532"/>
    <w:rsid w:val="1D290ADA"/>
    <w:rsid w:val="1D9873C2"/>
    <w:rsid w:val="1E0B490F"/>
    <w:rsid w:val="258104A3"/>
    <w:rsid w:val="25B45E94"/>
    <w:rsid w:val="26272D6B"/>
    <w:rsid w:val="279E4C87"/>
    <w:rsid w:val="2A342F93"/>
    <w:rsid w:val="33B77D7D"/>
    <w:rsid w:val="36ED3255"/>
    <w:rsid w:val="401456EC"/>
    <w:rsid w:val="41E52DFA"/>
    <w:rsid w:val="4D8B1B5C"/>
    <w:rsid w:val="51E34E9C"/>
    <w:rsid w:val="53200379"/>
    <w:rsid w:val="54AC6D84"/>
    <w:rsid w:val="55431873"/>
    <w:rsid w:val="5A721A36"/>
    <w:rsid w:val="61C00806"/>
    <w:rsid w:val="61EC3746"/>
    <w:rsid w:val="623F4889"/>
    <w:rsid w:val="65622B04"/>
    <w:rsid w:val="6B5956EF"/>
    <w:rsid w:val="6BF61EFE"/>
    <w:rsid w:val="6EC91311"/>
    <w:rsid w:val="6EDB6294"/>
    <w:rsid w:val="71AB2936"/>
    <w:rsid w:val="760E157A"/>
    <w:rsid w:val="7EC7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邓俊铎</cp:lastModifiedBy>
  <dcterms:modified xsi:type="dcterms:W3CDTF">2019-11-11T11:46:23Z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